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1B" w:rsidRDefault="00A66E1B" w:rsidP="00A66E1B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A66E1B" w:rsidRDefault="00A66E1B" w:rsidP="00A66E1B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NABÍDKA ZABEZPEČENÍ REKVALIFIKACE</w:t>
      </w:r>
    </w:p>
    <w:p w:rsidR="00A66E1B" w:rsidRDefault="00A66E1B" w:rsidP="00A66E1B">
      <w:pPr>
        <w:rPr>
          <w:rFonts w:ascii="Arial" w:hAnsi="Arial" w:cs="Arial"/>
          <w:b/>
          <w:bCs/>
          <w:sz w:val="16"/>
          <w:szCs w:val="16"/>
        </w:rPr>
      </w:pPr>
    </w:p>
    <w:p w:rsidR="00A66E1B" w:rsidRDefault="00A66E1B" w:rsidP="00A66E1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Název rekvalifikační zařízení (zaměstnavatele)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b/>
          <w:bCs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59"/>
        <w:gridCol w:w="1254"/>
        <w:gridCol w:w="980"/>
        <w:gridCol w:w="623"/>
        <w:gridCol w:w="2008"/>
      </w:tblGrid>
      <w:tr w:rsidR="00A66E1B">
        <w:trPr>
          <w:trHeight w:val="56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Název: </w:t>
            </w: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IČ:                                                                                                                                                  </w:t>
            </w:r>
          </w:p>
        </w:tc>
      </w:tr>
      <w:tr w:rsidR="00A66E1B">
        <w:trPr>
          <w:trHeight w:val="56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DS: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 stránky:</w:t>
            </w:r>
          </w:p>
        </w:tc>
      </w:tr>
      <w:tr w:rsidR="00A66E1B">
        <w:trPr>
          <w:trHeight w:val="656"/>
        </w:trPr>
        <w:tc>
          <w:tcPr>
            <w:tcW w:w="10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E1B" w:rsidRDefault="00A66E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E1B" w:rsidRDefault="00A66E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Adresa sídla nebo místa podnikání:</w:t>
            </w:r>
          </w:p>
        </w:tc>
      </w:tr>
      <w:tr w:rsidR="00A66E1B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Obec: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ind w:left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obce:</w:t>
            </w:r>
          </w:p>
        </w:tc>
      </w:tr>
      <w:tr w:rsidR="00A66E1B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Ulice: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ind w:left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 p.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 orient.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PSČ:</w:t>
            </w:r>
          </w:p>
        </w:tc>
      </w:tr>
    </w:tbl>
    <w:p w:rsidR="00A66E1B" w:rsidRDefault="00A66E1B" w:rsidP="00A66E1B">
      <w:pPr>
        <w:rPr>
          <w:rFonts w:ascii="Arial" w:hAnsi="Arial" w:cs="Arial"/>
          <w:sz w:val="16"/>
          <w:szCs w:val="16"/>
        </w:rPr>
      </w:pPr>
    </w:p>
    <w:p w:rsidR="00A66E1B" w:rsidRDefault="00A66E1B" w:rsidP="00A66E1B">
      <w:pPr>
        <w:rPr>
          <w:rFonts w:ascii="Arial" w:hAnsi="Arial" w:cs="Arial"/>
          <w:sz w:val="16"/>
          <w:szCs w:val="16"/>
        </w:rPr>
      </w:pPr>
    </w:p>
    <w:p w:rsidR="00A66E1B" w:rsidRDefault="00A66E1B" w:rsidP="00A66E1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Osoba oprávněná jednat jménem rekvalifikačního zařízení (zaměstnavatele):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23"/>
        <w:gridCol w:w="1358"/>
        <w:gridCol w:w="2232"/>
        <w:gridCol w:w="1101"/>
        <w:gridCol w:w="1433"/>
      </w:tblGrid>
      <w:tr w:rsidR="00A66E1B">
        <w:trPr>
          <w:cantSplit/>
          <w:trHeight w:val="319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ind w:left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Jméno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Titul</w:t>
            </w:r>
          </w:p>
        </w:tc>
      </w:tr>
      <w:tr w:rsidR="00A66E1B">
        <w:trPr>
          <w:cantSplit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Telefon:                                                         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 w:rsidP="00AA687A">
            <w:pPr>
              <w:spacing w:before="60" w:after="60"/>
              <w:ind w:left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87A">
              <w:rPr>
                <w:rFonts w:ascii="Arial" w:hAnsi="Arial" w:cs="Arial"/>
                <w:sz w:val="16"/>
                <w:szCs w:val="16"/>
              </w:rPr>
              <w:t>DS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A66E1B">
        <w:trPr>
          <w:cantSplit/>
        </w:trPr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Kontaktní osoba odpovědná za organizaci rekvalifikace:</w:t>
            </w:r>
          </w:p>
        </w:tc>
      </w:tr>
      <w:tr w:rsidR="00A66E1B">
        <w:trPr>
          <w:cantSplit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Titul:</w:t>
            </w:r>
          </w:p>
        </w:tc>
      </w:tr>
      <w:tr w:rsidR="00A66E1B">
        <w:trPr>
          <w:cantSplit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 w:rsidP="00AA687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87A">
              <w:rPr>
                <w:rFonts w:ascii="Arial" w:hAnsi="Arial" w:cs="Arial"/>
                <w:sz w:val="16"/>
                <w:szCs w:val="16"/>
              </w:rPr>
              <w:t>DS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ind w:left="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 mail:</w:t>
            </w:r>
          </w:p>
        </w:tc>
      </w:tr>
      <w:tr w:rsidR="00A66E1B">
        <w:trPr>
          <w:trHeight w:val="490"/>
        </w:trPr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Bankovní spojení rekvalifikačního zařízení:</w:t>
            </w:r>
          </w:p>
        </w:tc>
      </w:tr>
      <w:tr w:rsidR="00A66E1B">
        <w:trPr>
          <w:cantSplit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Kód banky: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Specifický symbol:</w:t>
            </w:r>
          </w:p>
        </w:tc>
      </w:tr>
      <w:tr w:rsidR="00A66E1B">
        <w:trPr>
          <w:cantSplit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Název banky: </w:t>
            </w:r>
          </w:p>
        </w:tc>
      </w:tr>
      <w:tr w:rsidR="00A66E1B">
        <w:tc>
          <w:tcPr>
            <w:tcW w:w="9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Údaje o rekvalifikaci: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Název vzdělávacího programu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Název pracovní činnosti, na kterou bude rekvalifikace zabezpečována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Údaje o udělení akreditace: </w:t>
            </w:r>
          </w:p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Akreditace byla udělena: MŠMT    MPSV    MZd.        č.j.                            ze  dne                          platnost do: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Je-li rekvalifikace zabezpečována rekvalifikačním zařízením podle zvláštních právních předpisů, uveďte tento právní předpis, popř. pověření příslušného orgánu k výkonu této činnosti.</w:t>
            </w:r>
          </w:p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1B">
        <w:trPr>
          <w:trHeight w:val="284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Vstupní předpoklady pro přijetí účastníka do vzdělávacího programu: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Kvalifikační předpoklady (minimální stupeň vzdělání, popř. obor vzdělání) :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Délka praxe, popř. obor praxe: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Zdravotní předpoklady: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Další předpoklady (např. psychická způsobilost, trestní bezúhonnost, dovednosti):</w:t>
            </w: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Adresa místa (míst) konání rekvalifikace (obec, část obce, ulice, číslo popisné, číslo orientační, PSČ): </w:t>
            </w:r>
          </w:p>
        </w:tc>
      </w:tr>
      <w:tr w:rsidR="00A66E1B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E1B">
        <w:trPr>
          <w:trHeight w:val="567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rPr>
          <w:trHeight w:val="567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Doba trvání rekvalifikace (uveďte počet  kalendářních dnů, popř. týdnů, měsíců):</w:t>
            </w: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Rozsah rekvalifikace (v hodinách): </w:t>
            </w: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Teoretická příprava:                  Praktická příprava:                      Ověření </w:t>
            </w:r>
            <w:proofErr w:type="gramStart"/>
            <w:r>
              <w:rPr>
                <w:rFonts w:ascii="Arial" w:hAnsi="Arial"/>
                <w:sz w:val="16"/>
                <w:szCs w:val="24"/>
              </w:rPr>
              <w:t>získaných                                   Celkem</w:t>
            </w:r>
            <w:proofErr w:type="gramEnd"/>
            <w:r>
              <w:rPr>
                <w:rFonts w:ascii="Arial" w:hAnsi="Arial"/>
                <w:sz w:val="16"/>
                <w:szCs w:val="24"/>
              </w:rPr>
              <w:t>:</w:t>
            </w:r>
          </w:p>
          <w:p w:rsidR="00A66E1B" w:rsidRDefault="00A66E1B">
            <w:pPr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                                                                                                     znalostí a dovedností:                                  </w:t>
            </w:r>
          </w:p>
          <w:p w:rsidR="00A66E1B" w:rsidRDefault="00633782" w:rsidP="00633782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Distanční výuka</w:t>
            </w:r>
            <w:r w:rsidR="00A66E1B">
              <w:rPr>
                <w:rFonts w:ascii="Arial" w:hAnsi="Arial"/>
                <w:sz w:val="16"/>
                <w:szCs w:val="24"/>
              </w:rPr>
              <w:t xml:space="preserve"> (z celkového rozsahu</w:t>
            </w:r>
            <w:r>
              <w:rPr>
                <w:rFonts w:ascii="Arial" w:hAnsi="Arial"/>
                <w:sz w:val="16"/>
                <w:szCs w:val="24"/>
              </w:rPr>
              <w:t xml:space="preserve"> teoretické </w:t>
            </w:r>
            <w:r w:rsidR="00A66E1B">
              <w:rPr>
                <w:rFonts w:ascii="Arial" w:hAnsi="Arial"/>
                <w:sz w:val="16"/>
                <w:szCs w:val="24"/>
              </w:rPr>
              <w:t>části rekvalifikace):</w:t>
            </w: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Typ rekvalifikace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4)</w:t>
            </w:r>
            <w:r>
              <w:rPr>
                <w:rFonts w:ascii="Arial" w:hAnsi="Arial"/>
                <w:sz w:val="16"/>
                <w:szCs w:val="24"/>
              </w:rPr>
              <w:t>:</w:t>
            </w: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Forma </w:t>
            </w:r>
            <w:proofErr w:type="gramStart"/>
            <w:r>
              <w:rPr>
                <w:rFonts w:ascii="Arial" w:hAnsi="Arial"/>
                <w:sz w:val="16"/>
                <w:szCs w:val="24"/>
              </w:rPr>
              <w:t xml:space="preserve">výuky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5)</w:t>
            </w:r>
            <w:r>
              <w:rPr>
                <w:rFonts w:ascii="Arial" w:hAnsi="Arial"/>
                <w:sz w:val="16"/>
                <w:szCs w:val="24"/>
              </w:rPr>
              <w:t xml:space="preserve"> :                                                                         Další</w:t>
            </w:r>
            <w:proofErr w:type="gramEnd"/>
            <w:r>
              <w:rPr>
                <w:rFonts w:ascii="Arial" w:hAnsi="Arial"/>
                <w:sz w:val="16"/>
                <w:szCs w:val="24"/>
              </w:rPr>
              <w:t xml:space="preserve"> údaje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5)</w:t>
            </w:r>
            <w:r>
              <w:rPr>
                <w:rFonts w:ascii="Arial" w:hAnsi="Arial"/>
                <w:sz w:val="16"/>
                <w:szCs w:val="24"/>
              </w:rPr>
              <w:t xml:space="preserve">: </w:t>
            </w: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Rámcový rozvrh hodin výukového dne (včetně přestávek)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6</w:t>
            </w:r>
            <w:r>
              <w:rPr>
                <w:rFonts w:ascii="Arial" w:hAnsi="Arial"/>
                <w:sz w:val="16"/>
                <w:szCs w:val="24"/>
              </w:rPr>
              <w:t>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Způsob ověření získaných znalostí a dovedností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 xml:space="preserve">7) </w:t>
            </w:r>
            <w:r>
              <w:rPr>
                <w:rFonts w:ascii="Arial" w:hAnsi="Arial"/>
                <w:sz w:val="16"/>
                <w:szCs w:val="24"/>
              </w:rPr>
              <w:t>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Další údaje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7)</w:t>
            </w:r>
          </w:p>
        </w:tc>
      </w:tr>
      <w:tr w:rsidR="00A66E1B">
        <w:trPr>
          <w:cantSplit/>
          <w:trHeight w:val="610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Doklad, který bude vydán po úspěšném ukončení rekvalifikace </w:t>
            </w:r>
            <w:r>
              <w:rPr>
                <w:rFonts w:ascii="Arial" w:hAnsi="Arial"/>
                <w:sz w:val="16"/>
                <w:szCs w:val="24"/>
                <w:vertAlign w:val="superscript"/>
              </w:rPr>
              <w:t>8)</w:t>
            </w:r>
            <w:r>
              <w:rPr>
                <w:rFonts w:ascii="Arial" w:hAnsi="Arial"/>
                <w:sz w:val="16"/>
                <w:szCs w:val="24"/>
              </w:rPr>
              <w:t>:</w:t>
            </w:r>
          </w:p>
          <w:p w:rsidR="00A66E1B" w:rsidRDefault="00A66E1B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Další údaje </w:t>
            </w:r>
            <w:r>
              <w:rPr>
                <w:rFonts w:ascii="Arial" w:hAnsi="Arial" w:cs="Arial"/>
                <w:sz w:val="16"/>
                <w:szCs w:val="24"/>
                <w:vertAlign w:val="superscript"/>
              </w:rPr>
              <w:t>8)</w:t>
            </w:r>
            <w:r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after="200" w:line="276" w:lineRule="auto"/>
              <w:rPr>
                <w:rFonts w:asciiTheme="minorHAnsi" w:eastAsiaTheme="minorHAnsi" w:hAnsiTheme="minorHAnsi" w:cstheme="minorBidi"/>
                <w:sz w:val="4"/>
                <w:szCs w:val="22"/>
                <w:lang w:eastAsia="en-US"/>
              </w:rPr>
            </w:pP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B" w:rsidRDefault="00A66E1B">
            <w:pPr>
              <w:spacing w:before="6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Učební plán:</w:t>
            </w:r>
          </w:p>
        </w:tc>
      </w:tr>
      <w:tr w:rsidR="00A66E1B">
        <w:trPr>
          <w:trHeight w:val="144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Předmět (</w:t>
            </w:r>
            <w:r w:rsidR="00633782">
              <w:rPr>
                <w:rFonts w:ascii="Arial" w:hAnsi="Arial"/>
                <w:sz w:val="16"/>
                <w:szCs w:val="24"/>
              </w:rPr>
              <w:t>tematický</w:t>
            </w:r>
            <w:r>
              <w:rPr>
                <w:rFonts w:ascii="Arial" w:hAnsi="Arial"/>
                <w:sz w:val="16"/>
                <w:szCs w:val="24"/>
              </w:rPr>
              <w:t xml:space="preserve"> celek):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Počet hodin: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Předmět (</w:t>
            </w:r>
            <w:r w:rsidR="00633782">
              <w:rPr>
                <w:rFonts w:ascii="Arial" w:hAnsi="Arial"/>
                <w:sz w:val="16"/>
                <w:szCs w:val="24"/>
              </w:rPr>
              <w:t>tematický</w:t>
            </w:r>
            <w:r>
              <w:rPr>
                <w:rFonts w:ascii="Arial" w:hAnsi="Arial"/>
                <w:sz w:val="16"/>
                <w:szCs w:val="24"/>
              </w:rPr>
              <w:t xml:space="preserve"> celek):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Počet hodin: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  <w:p w:rsidR="00A66E1B" w:rsidRDefault="00A66E1B">
            <w:pPr>
              <w:spacing w:before="60" w:after="60"/>
              <w:rPr>
                <w:rFonts w:ascii="Arial" w:hAnsi="Arial"/>
                <w:szCs w:val="24"/>
              </w:rPr>
            </w:pP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after="200" w:line="276" w:lineRule="auto"/>
              <w:rPr>
                <w:rFonts w:asciiTheme="minorHAnsi" w:eastAsiaTheme="minorHAnsi" w:hAnsiTheme="minorHAnsi" w:cstheme="minorBidi"/>
                <w:sz w:val="4"/>
                <w:szCs w:val="22"/>
                <w:lang w:eastAsia="en-US"/>
              </w:rPr>
            </w:pP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Maximální počet účastníků:                                                                                          Minimální počet účastníků:</w:t>
            </w: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rPr>
          <w:cantSplit/>
          <w:trHeight w:val="1420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Náklady na jednoho účastníka (v Kč) :             </w:t>
            </w: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      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Pr="00AA687A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 w:rsidRPr="00AA687A">
              <w:rPr>
                <w:rFonts w:ascii="Arial" w:hAnsi="Arial"/>
                <w:sz w:val="16"/>
                <w:szCs w:val="24"/>
              </w:rPr>
              <w:t>Termín/y konání rekvalifikace:</w:t>
            </w: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Nabídka rekvalifikace je zveřejněna na webových </w:t>
            </w:r>
            <w:r w:rsidR="00633782">
              <w:rPr>
                <w:rFonts w:ascii="Arial" w:hAnsi="Arial"/>
                <w:sz w:val="16"/>
                <w:szCs w:val="24"/>
              </w:rPr>
              <w:t>stránkách: „ano</w:t>
            </w:r>
            <w:r>
              <w:rPr>
                <w:rFonts w:ascii="Arial" w:hAnsi="Arial"/>
                <w:sz w:val="16"/>
                <w:szCs w:val="24"/>
              </w:rPr>
              <w:t xml:space="preserve">“ – uveďte adresu:                   </w:t>
            </w: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                                                                                                   „ne“</w:t>
            </w: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</w:p>
          <w:p w:rsidR="00A66E1B" w:rsidRDefault="00A66E1B">
            <w:pPr>
              <w:spacing w:before="6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b/>
                <w:bCs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sz w:val="16"/>
                <w:szCs w:val="24"/>
              </w:rPr>
              <w:t>K nabídce je nutné přiložit:</w:t>
            </w:r>
          </w:p>
          <w:p w:rsidR="00A66E1B" w:rsidRDefault="00A66E1B" w:rsidP="00632B0A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76" w:lineRule="auto"/>
              <w:jc w:val="both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lastRenderedPageBreak/>
              <w:t>Kopii dokladu prokazujícího oprávnění k poskytování vzdělávacích služeb (např. živnostenský list, výpis z obchodního rejstříku nebo zřizovací listiny).</w:t>
            </w:r>
          </w:p>
          <w:p w:rsidR="00A66E1B" w:rsidRDefault="00A66E1B" w:rsidP="00632B0A">
            <w:pPr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Kopii dokladu o akreditaci MŠMT ČR, MPSV ČR, MZ ČR, popřípadě jiného orgánu. </w:t>
            </w:r>
          </w:p>
          <w:p w:rsidR="00A66E1B" w:rsidRDefault="00A66E1B">
            <w:pPr>
              <w:tabs>
                <w:tab w:val="left" w:pos="360"/>
              </w:tabs>
              <w:spacing w:before="60" w:after="60"/>
              <w:ind w:left="720"/>
              <w:rPr>
                <w:rFonts w:ascii="Arial" w:hAnsi="Arial"/>
                <w:sz w:val="16"/>
                <w:szCs w:val="24"/>
              </w:rPr>
            </w:pPr>
          </w:p>
        </w:tc>
      </w:tr>
      <w:tr w:rsidR="00A66E1B">
        <w:tc>
          <w:tcPr>
            <w:tcW w:w="9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E1B" w:rsidRDefault="00A66E1B">
            <w:pPr>
              <w:spacing w:after="200" w:line="276" w:lineRule="auto"/>
              <w:rPr>
                <w:rFonts w:asciiTheme="minorHAnsi" w:eastAsiaTheme="minorHAnsi" w:hAnsiTheme="minorHAnsi" w:cstheme="minorBidi"/>
                <w:sz w:val="4"/>
                <w:szCs w:val="22"/>
                <w:lang w:eastAsia="en-US"/>
              </w:rPr>
            </w:pPr>
          </w:p>
        </w:tc>
      </w:tr>
      <w:tr w:rsidR="00A66E1B">
        <w:trPr>
          <w:cantSplit/>
          <w:trHeight w:val="860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V                                                                    </w:t>
            </w:r>
            <w:r w:rsidR="00633782">
              <w:rPr>
                <w:rFonts w:ascii="Arial" w:hAnsi="Arial"/>
                <w:sz w:val="16"/>
                <w:szCs w:val="24"/>
              </w:rPr>
              <w:t>dnu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</w:p>
          <w:p w:rsidR="00A66E1B" w:rsidRDefault="00A66E1B">
            <w:pPr>
              <w:spacing w:before="60" w:after="60"/>
              <w:rPr>
                <w:rFonts w:ascii="Arial" w:hAnsi="Arial"/>
                <w:sz w:val="16"/>
                <w:szCs w:val="24"/>
              </w:rPr>
            </w:pPr>
          </w:p>
          <w:p w:rsidR="00A66E1B" w:rsidRDefault="00A66E1B">
            <w:pPr>
              <w:spacing w:before="60" w:after="6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                                                                                                                                                            podpis oprávněné osoby </w:t>
            </w:r>
          </w:p>
        </w:tc>
      </w:tr>
      <w:tr w:rsidR="00A66E1B">
        <w:tc>
          <w:tcPr>
            <w:tcW w:w="92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B" w:rsidRDefault="00A66E1B">
            <w:pPr>
              <w:spacing w:after="200" w:line="276" w:lineRule="auto"/>
              <w:rPr>
                <w:rFonts w:asciiTheme="minorHAnsi" w:eastAsiaTheme="minorHAnsi" w:hAnsiTheme="minorHAnsi" w:cstheme="minorBidi"/>
                <w:sz w:val="8"/>
                <w:szCs w:val="22"/>
                <w:lang w:eastAsia="en-US"/>
              </w:rPr>
            </w:pPr>
          </w:p>
        </w:tc>
      </w:tr>
    </w:tbl>
    <w:p w:rsidR="00A66E1B" w:rsidRDefault="00A66E1B" w:rsidP="00A66E1B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Poznámky k odkazům:</w:t>
      </w:r>
    </w:p>
    <w:p w:rsidR="00A66E1B" w:rsidRDefault="00A66E1B" w:rsidP="00A66E1B">
      <w:pPr>
        <w:spacing w:before="60" w:after="60"/>
        <w:ind w:left="266" w:hanging="26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Vyplňte název uvedený v živnostenském listě, obchodním rejstříku nebo zřizovací listině, popř. jméno a příjmení, jde-li o fyzickou osobu.</w:t>
      </w:r>
    </w:p>
    <w:p w:rsidR="00A66E1B" w:rsidRDefault="00A66E1B" w:rsidP="00A66E1B">
      <w:pPr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V případě vzdělávacího programu dle Národní soustavy kvalifikací, uveďte název konkrétní profesní kvalifikace uvedené na www.narodni-kvalifkace.cz.</w:t>
      </w:r>
    </w:p>
    <w:p w:rsidR="00A66E1B" w:rsidRDefault="00A66E1B" w:rsidP="00A66E1B">
      <w:pPr>
        <w:spacing w:before="60" w:after="60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</w:rPr>
        <w:t>3) V případě, že pracovní činnost odpovídá profesní kvalifikaci, jedná se o název a kód konkrétní profesní kvalifikace uvedené na www.narodni-kvalifkace.cz.</w:t>
      </w:r>
      <w:r>
        <w:rPr>
          <w:rFonts w:ascii="Arial" w:hAnsi="Arial" w:cs="Arial"/>
          <w:bCs/>
          <w:vertAlign w:val="superscript"/>
        </w:rPr>
        <w:t xml:space="preserve"> </w:t>
      </w:r>
    </w:p>
    <w:p w:rsidR="00A66E1B" w:rsidRDefault="00A66E1B" w:rsidP="00A66E1B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  <w:bCs/>
        </w:rPr>
        <w:t>4)</w:t>
      </w:r>
      <w:r>
        <w:rPr>
          <w:rFonts w:ascii="Arial" w:hAnsi="Arial" w:cs="Arial"/>
          <w:b/>
          <w:bCs/>
        </w:rPr>
        <w:t xml:space="preserve"> Vyberte z následujících možností</w:t>
      </w:r>
      <w:r>
        <w:rPr>
          <w:rFonts w:ascii="Arial" w:hAnsi="Arial" w:cs="Arial"/>
        </w:rPr>
        <w:t xml:space="preserve">: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bezpečnost práce, ochrana majetku a osob;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hornictví, hutnictví, slévárenství;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potravinářství, chemie;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stavebnictví;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strojírenství;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textil a oděvnictví;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zemědělství, zahradnictví a lesnictví;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zpracování dřeva, papíru;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elektrotechnika, odborná způsobilost v elektrotechnice, telekomunikace;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ochrana životního prostředí;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doprava;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řidičské průkazy vč. profesní způsobilosti;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svářečské, strojnické a jiné odborné průkazy;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gastronomie, hotelnictví a turismus;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obchod, skladování, logistika;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ekonomika, administrativa, personalistika;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účetnictví;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>příprava k podnikání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zdravotnictví;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sociální oblast;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provozní služby (chůva, hospodyně, úklidový </w:t>
      </w:r>
      <w:r w:rsidR="00633782">
        <w:rPr>
          <w:rFonts w:ascii="Arial" w:hAnsi="Arial"/>
        </w:rPr>
        <w:t>pracovník…);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osobní služby (péče o tělo, kosmetika, manikúra, </w:t>
      </w:r>
      <w:r w:rsidR="00633782">
        <w:rPr>
          <w:rFonts w:ascii="Arial" w:hAnsi="Arial"/>
        </w:rPr>
        <w:t>pedikúra…);</w:t>
      </w:r>
      <w:r>
        <w:rPr>
          <w:rFonts w:ascii="Arial" w:hAnsi="Arial"/>
        </w:rPr>
        <w:t xml:space="preserve">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počítačové rekvalifikace - základní dovednosti;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počítačové rekvalifikace - specializované dovednosti;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specializovaný kurz pro OZP v PR;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nespecifická rekvalifikace (UV č. 238/1991);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výchova a vzdělávání;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sport; </w:t>
      </w:r>
    </w:p>
    <w:p w:rsidR="00A66E1B" w:rsidRDefault="00A66E1B" w:rsidP="00A66E1B">
      <w:pPr>
        <w:tabs>
          <w:tab w:val="left" w:pos="-180"/>
        </w:tabs>
        <w:rPr>
          <w:rFonts w:ascii="Arial" w:hAnsi="Arial"/>
        </w:rPr>
      </w:pPr>
      <w:r>
        <w:rPr>
          <w:rFonts w:ascii="Arial" w:hAnsi="Arial"/>
        </w:rPr>
        <w:t xml:space="preserve">ČJ pro cizince; </w:t>
      </w:r>
    </w:p>
    <w:p w:rsidR="00A66E1B" w:rsidRDefault="00A66E1B" w:rsidP="00A66E1B">
      <w:pPr>
        <w:tabs>
          <w:tab w:val="left" w:pos="-180"/>
        </w:tabs>
        <w:rPr>
          <w:rFonts w:ascii="Arial" w:hAnsi="Arial" w:cs="Arial"/>
        </w:rPr>
      </w:pPr>
      <w:r>
        <w:rPr>
          <w:rFonts w:ascii="Arial" w:hAnsi="Arial"/>
        </w:rPr>
        <w:t>ostatní.</w:t>
      </w:r>
    </w:p>
    <w:p w:rsidR="00A66E1B" w:rsidRDefault="00A66E1B" w:rsidP="00A66E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5) Vyberte z následujících možností:</w:t>
      </w:r>
    </w:p>
    <w:p w:rsidR="00A66E1B" w:rsidRDefault="00A66E1B" w:rsidP="00A66E1B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Prezenční, distanční, kombinovaná forma výuky.</w:t>
      </w:r>
    </w:p>
    <w:p w:rsidR="00A66E1B" w:rsidRDefault="00A66E1B" w:rsidP="00A66E1B">
      <w:pPr>
        <w:spacing w:before="60" w:after="60"/>
        <w:ind w:left="168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V řádku </w:t>
      </w:r>
      <w:r>
        <w:rPr>
          <w:rFonts w:ascii="Arial" w:hAnsi="Arial" w:cs="Arial"/>
          <w:b/>
        </w:rPr>
        <w:t>Další údaje</w:t>
      </w:r>
      <w:r>
        <w:rPr>
          <w:rFonts w:ascii="Arial" w:hAnsi="Arial" w:cs="Arial"/>
        </w:rPr>
        <w:t xml:space="preserve"> uveďte bližší údaje: např. Denní výuka dopoledne (např. zpravidla v době od 8:00 do 14:00 hod); Denní výuka odpoledne. Denní výuka dopoledne i odpoledne. Výuka v určených dnech v týdnu dopoledne.  Výuka v určených dnech v týdnu odpoledne. Výuka v určených dnech v týdnu dopoledne i odpoledne. Víkendový kurz. Soustředění (např. 3x čtyřdenní soustředění). </w:t>
      </w:r>
    </w:p>
    <w:p w:rsidR="00A66E1B" w:rsidRDefault="00A66E1B" w:rsidP="00A66E1B">
      <w:pPr>
        <w:spacing w:before="60" w:after="60"/>
        <w:ind w:left="168" w:hanging="168"/>
        <w:jc w:val="both"/>
        <w:rPr>
          <w:rFonts w:ascii="Arial" w:hAnsi="Arial" w:cs="Arial"/>
        </w:rPr>
      </w:pPr>
    </w:p>
    <w:p w:rsidR="00A66E1B" w:rsidRDefault="00A66E1B" w:rsidP="00A66E1B">
      <w:pPr>
        <w:spacing w:before="60" w:after="60"/>
        <w:ind w:left="168" w:hanging="168"/>
        <w:jc w:val="both"/>
        <w:rPr>
          <w:rFonts w:ascii="Arial" w:hAnsi="Arial" w:cs="Arial"/>
        </w:rPr>
      </w:pPr>
    </w:p>
    <w:p w:rsidR="00A66E1B" w:rsidRDefault="00A66E1B" w:rsidP="00A66E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6)</w:t>
      </w:r>
      <w:r>
        <w:rPr>
          <w:rFonts w:ascii="Arial" w:hAnsi="Arial" w:cs="Arial"/>
          <w:b/>
          <w:bCs/>
          <w:vertAlign w:val="superscript"/>
        </w:rPr>
        <w:t xml:space="preserve"> </w:t>
      </w:r>
      <w:r>
        <w:rPr>
          <w:rFonts w:ascii="Arial" w:hAnsi="Arial" w:cs="Arial"/>
          <w:b/>
          <w:bCs/>
        </w:rPr>
        <w:t>Uveďte rámcový rozvrh hodin výukového dne včetně přestávek.</w:t>
      </w:r>
    </w:p>
    <w:p w:rsidR="00A66E1B" w:rsidRDefault="00A66E1B" w:rsidP="00A66E1B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 xml:space="preserve">   </w:t>
      </w:r>
      <w:r>
        <w:rPr>
          <w:rFonts w:ascii="Arial" w:hAnsi="Arial" w:cs="Arial"/>
        </w:rPr>
        <w:t>Například: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Rámcový rozvrh výukového dne teoretické přípravy:</w:t>
      </w:r>
    </w:p>
    <w:p w:rsidR="00A66E1B" w:rsidRDefault="00A66E1B" w:rsidP="00A66E1B">
      <w:pPr>
        <w:tabs>
          <w:tab w:val="left" w:pos="-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8:00 -   9:30 hod.</w:t>
      </w:r>
      <w:r>
        <w:rPr>
          <w:rFonts w:ascii="Arial" w:hAnsi="Arial" w:cs="Arial"/>
        </w:rPr>
        <w:tab/>
        <w:t>2 vyučovací hodiny</w:t>
      </w:r>
    </w:p>
    <w:p w:rsidR="00A66E1B" w:rsidRDefault="00A66E1B" w:rsidP="00A66E1B">
      <w:pPr>
        <w:tabs>
          <w:tab w:val="left" w:pos="-1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9:30 - 10:00 hod.</w:t>
      </w:r>
      <w:r>
        <w:rPr>
          <w:rFonts w:ascii="Arial" w:hAnsi="Arial" w:cs="Arial"/>
        </w:rPr>
        <w:tab/>
        <w:t>přestávka</w:t>
      </w:r>
    </w:p>
    <w:p w:rsidR="00A66E1B" w:rsidRDefault="00A66E1B" w:rsidP="00A66E1B">
      <w:pPr>
        <w:tabs>
          <w:tab w:val="left" w:pos="-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10:00 - 11:30 hod.</w:t>
      </w:r>
      <w:r>
        <w:rPr>
          <w:rFonts w:ascii="Arial" w:hAnsi="Arial" w:cs="Arial"/>
        </w:rPr>
        <w:tab/>
        <w:t>2 vyučovací hodiny</w:t>
      </w:r>
    </w:p>
    <w:p w:rsidR="00A66E1B" w:rsidRDefault="00A66E1B" w:rsidP="00A66E1B">
      <w:pPr>
        <w:tabs>
          <w:tab w:val="left" w:pos="-1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11:30 - 12:30 hod.</w:t>
      </w:r>
      <w:r>
        <w:rPr>
          <w:rFonts w:ascii="Arial" w:hAnsi="Arial" w:cs="Arial"/>
        </w:rPr>
        <w:tab/>
        <w:t>přestávka</w:t>
      </w:r>
    </w:p>
    <w:p w:rsidR="00A66E1B" w:rsidRDefault="00A66E1B" w:rsidP="00A66E1B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12:30 - 14:00 hod.</w:t>
      </w:r>
      <w:r>
        <w:rPr>
          <w:rFonts w:ascii="Arial" w:hAnsi="Arial" w:cs="Arial"/>
        </w:rPr>
        <w:tab/>
        <w:t>2 vyučovací hodiny</w:t>
      </w:r>
    </w:p>
    <w:p w:rsidR="00A66E1B" w:rsidRDefault="00A66E1B" w:rsidP="00A66E1B">
      <w:pPr>
        <w:ind w:left="142" w:hanging="14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7) Vyberte z následujících možností:</w:t>
      </w:r>
    </w:p>
    <w:p w:rsidR="00A66E1B" w:rsidRDefault="00A66E1B" w:rsidP="00A66E1B">
      <w:pPr>
        <w:spacing w:before="60" w:after="60"/>
        <w:ind w:left="140" w:hanging="140"/>
        <w:rPr>
          <w:rFonts w:ascii="Arial" w:hAnsi="Arial" w:cs="Arial"/>
        </w:rPr>
      </w:pPr>
      <w:r>
        <w:rPr>
          <w:rFonts w:ascii="Arial" w:hAnsi="Arial"/>
          <w:b/>
          <w:bCs/>
          <w:vertAlign w:val="superscript"/>
        </w:rPr>
        <w:t xml:space="preserve">   </w:t>
      </w:r>
      <w:r>
        <w:rPr>
          <w:rFonts w:ascii="Arial" w:hAnsi="Arial"/>
        </w:rPr>
        <w:t>Závěrečný pohovor, Závěrečný test, Závěrečná zkouška, Obhajoba závěrečné práce, j</w:t>
      </w:r>
      <w:r>
        <w:rPr>
          <w:rFonts w:ascii="Arial" w:hAnsi="Arial" w:cs="Arial"/>
        </w:rPr>
        <w:t>iný způsob.</w:t>
      </w:r>
    </w:p>
    <w:p w:rsidR="00A66E1B" w:rsidRDefault="00A66E1B" w:rsidP="00A66E1B">
      <w:pPr>
        <w:spacing w:before="60" w:after="60"/>
        <w:ind w:left="182" w:hanging="1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 řádku</w:t>
      </w:r>
      <w:r>
        <w:rPr>
          <w:rFonts w:ascii="Arial" w:hAnsi="Arial" w:cs="Arial"/>
          <w:b/>
          <w:bCs/>
        </w:rPr>
        <w:t xml:space="preserve"> Další údaje</w:t>
      </w:r>
      <w:r>
        <w:rPr>
          <w:rFonts w:ascii="Arial" w:hAnsi="Arial" w:cs="Arial"/>
        </w:rPr>
        <w:t xml:space="preserve"> uveďte bližší údaje o organizaci zkoušek, např.: u závěrečné zkoušky - ústní zkouška   z teorie a praktická zkouška;  </w:t>
      </w:r>
    </w:p>
    <w:p w:rsidR="00A66E1B" w:rsidRDefault="00A66E1B" w:rsidP="00A66E1B">
      <w:pPr>
        <w:spacing w:before="60" w:after="60"/>
        <w:rPr>
          <w:rFonts w:ascii="Arial" w:hAnsi="Arial"/>
        </w:rPr>
      </w:pPr>
      <w:r>
        <w:rPr>
          <w:rFonts w:ascii="Arial" w:hAnsi="Arial"/>
          <w:b/>
          <w:bCs/>
        </w:rPr>
        <w:t>8)</w:t>
      </w:r>
      <w:r>
        <w:rPr>
          <w:rFonts w:ascii="Arial" w:hAnsi="Arial"/>
          <w:b/>
          <w:bCs/>
          <w:vertAlign w:val="superscript"/>
        </w:rPr>
        <w:t xml:space="preserve"> </w:t>
      </w:r>
      <w:r>
        <w:rPr>
          <w:rFonts w:ascii="Arial" w:hAnsi="Arial"/>
          <w:b/>
          <w:bCs/>
        </w:rPr>
        <w:t xml:space="preserve">Uveďte typ dokladu o absolvování rekvalifikace např.: </w:t>
      </w:r>
      <w:r>
        <w:rPr>
          <w:rFonts w:ascii="Arial" w:hAnsi="Arial"/>
        </w:rPr>
        <w:t xml:space="preserve">   Osvědčení o rekvalifikaci s celostátní platností, Osvědčení s mezinárodní platností, Průkaz strojníka, Řidičský průkaz, Svářečský průkaz, Potvrzení o účasti v akreditovaném vzdělávacím programu, Osvědčení o získání profesní kvalifikace.</w:t>
      </w:r>
    </w:p>
    <w:p w:rsidR="00A66E1B" w:rsidRDefault="00A66E1B" w:rsidP="00A66E1B">
      <w:pPr>
        <w:spacing w:before="60" w:after="60"/>
        <w:ind w:lef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t xml:space="preserve">V řádku </w:t>
      </w:r>
      <w:r>
        <w:rPr>
          <w:rFonts w:ascii="Arial" w:hAnsi="Arial"/>
          <w:b/>
          <w:bCs/>
        </w:rPr>
        <w:t>Další údaje</w:t>
      </w:r>
      <w:r>
        <w:rPr>
          <w:rFonts w:ascii="Arial" w:hAnsi="Arial"/>
        </w:rPr>
        <w:t xml:space="preserve"> uveďte bližší údaje např. u Osvědčení s mezinárodní platností - diplom evropského svářeče koutových svarů MIG/MAG a osvědčení EN 281-1 135, u řidičského průkazu – např. typ C, D apod.</w:t>
      </w:r>
    </w:p>
    <w:p w:rsidR="00A66E1B" w:rsidRDefault="00A66E1B" w:rsidP="00A66E1B">
      <w:pPr>
        <w:jc w:val="center"/>
        <w:rPr>
          <w:rFonts w:ascii="Arial" w:hAnsi="Arial" w:cs="Arial"/>
          <w:bCs/>
          <w:sz w:val="24"/>
          <w:szCs w:val="24"/>
        </w:rPr>
      </w:pPr>
    </w:p>
    <w:p w:rsidR="00A66E1B" w:rsidRDefault="00A66E1B" w:rsidP="00A66E1B">
      <w:pPr>
        <w:jc w:val="center"/>
        <w:rPr>
          <w:rFonts w:ascii="Arial" w:hAnsi="Arial" w:cs="Arial"/>
          <w:bCs/>
          <w:sz w:val="24"/>
          <w:szCs w:val="24"/>
        </w:rPr>
      </w:pPr>
    </w:p>
    <w:p w:rsidR="005F38FA" w:rsidRDefault="005F38FA" w:rsidP="00A66E1B"/>
    <w:sectPr w:rsidR="005F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1B"/>
    <w:rsid w:val="001133B6"/>
    <w:rsid w:val="005F38FA"/>
    <w:rsid w:val="00633782"/>
    <w:rsid w:val="00A430EB"/>
    <w:rsid w:val="00A66E1B"/>
    <w:rsid w:val="00AA687A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FC8-E6B5-4162-AD93-E69502BA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Vlčková Gabriela Mgr. (GŘ)</dc:creator>
  <cp:lastModifiedBy>ZDUBA Lukáš</cp:lastModifiedBy>
  <cp:revision>2</cp:revision>
  <dcterms:created xsi:type="dcterms:W3CDTF">2019-05-24T07:15:00Z</dcterms:created>
  <dcterms:modified xsi:type="dcterms:W3CDTF">2019-05-24T07:15:00Z</dcterms:modified>
</cp:coreProperties>
</file>